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0"/>
      </w:pPr>
      <w:r>
        <w:rPr>
          <w:b/>
          <w:bCs/>
          <w:color w:val="1F3D6B"/>
          <w:sz w:val="50"/>
          <w:szCs w:val="50"/>
        </w:rPr>
        <w:t xml:space="preserve">When Cowork beats Copilot</w:t>
      </w:r>
    </w:p>
    <w:p>
      <w:pPr>
        <w:spacing w:after="120"/>
      </w:pPr>
      <w:r>
        <w:rPr>
          <w:color w:val="2E5B9A"/>
          <w:sz w:val="32"/>
          <w:szCs w:val="32"/>
        </w:rPr>
        <w:t xml:space="preserve">Use-case catalogue</w:t>
      </w:r>
    </w:p>
    <w:p>
      <w:pPr>
        <w:pBdr>
          <w:bottom w:val="single" w:color="2E5B9A" w:sz="8" w:space="1"/>
        </w:pBdr>
        <w:spacing w:before="60" w:after="160"/>
      </w:pPr>
      <w:r>
        <w:t xml:space="preserve"/>
      </w:r>
    </w:p>
    <w:p>
      <w:pPr>
        <w:spacing w:after="80"/>
      </w:pPr>
      <w:r>
        <w:rPr>
          <w:color w:val="595959"/>
          <w:sz w:val="22"/>
          <w:szCs w:val="22"/>
        </w:rPr>
        <w:t xml:space="preserve">Knowledge source for the </w:t>
      </w:r>
      <w:r>
        <w:rPr>
          <w:b/>
          <w:bCs/>
          <w:color w:val="595959"/>
          <w:sz w:val="22"/>
          <w:szCs w:val="22"/>
        </w:rPr>
        <w:t xml:space="preserve">CoworkChooser</w:t>
      </w:r>
      <w:r>
        <w:rPr>
          <w:color w:val="595959"/>
          <w:sz w:val="22"/>
          <w:szCs w:val="22"/>
        </w:rPr>
        <w:t xml:space="preserve"> agent: the tasks, scenarios and roles where Cowork's usage-based billing is justified — and those where Copilot Chat is enough.</w:t>
      </w:r>
    </w:p>
    <w:p>
      <w:pPr>
        <w:spacing w:after="240"/>
      </w:pPr>
      <w:r>
        <w:rPr>
          <w:i/>
          <w:iCs/>
          <w:color w:val="595959"/>
          <w:sz w:val="18"/>
          <w:szCs w:val="18"/>
        </w:rPr>
        <w:t xml:space="preserve">Microsoft data as of June 2026 (GA: June 16, 2026).</w:t>
      </w:r>
    </w:p>
    <w:p>
      <w:pPr>
        <w:spacing w:before="120" w:after="120"/>
      </w:pPr>
      <w:r>
        <w:rPr>
          <w:b/>
          <w:bCs/>
          <w:color w:val="1F3D6B"/>
          <w:sz w:val="24"/>
          <w:szCs w:val="24"/>
        </w:rPr>
        <w:t xml:space="preserve">Contents</w:t>
      </w:r>
    </w:p>
    <w:sdt>
      <w:sdtPr>
        <w:alias w:val="Contents"/>
      </w:sdtPr>
      <w:sdtContent>
        <w:p>
          <w:r>
            <w:fldChar w:fldCharType="begin" w:dirty="true"/>
            <w:instrText xml:space="preserve">TOC \h \o "1-1"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The dividing line</w:t>
      </w:r>
    </w:p>
    <w:p>
      <w:pPr>
        <w:spacing w:after="120" w:line="276"/>
      </w:pPr>
      <w:r>
        <w:rPr>
          <w:sz w:val="21"/>
          <w:szCs w:val="21"/>
        </w:rPr>
        <w:t xml:space="preserve">The rule fits in one sentence: Copilot Chat helps you think and produces content you then act on; Cowork does the work, chaining coordinated actions across your apps, files and data. Cowork beats Copilot the moment the task stops being a question and becomes an end-to-end mission.</w:t>
      </w:r>
    </w:p>
    <w:p>
      <w:pPr>
        <w:spacing w:after="120" w:line="276"/>
      </w:pPr>
      <w:r>
        <w:rPr>
          <w:b/>
          <w:bCs/>
          <w:sz w:val="21"/>
          <w:szCs w:val="21"/>
        </w:rPr>
        <w:t xml:space="preserve">Official Microsoft comparison: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600"/>
      </w:tblGrid>
      <w:tr>
        <w:trPr>
          <w:tblHeader/>
        </w:trPr>
        <w:tc>
          <w:tcPr>
            <w:tcW w:type="dxa" w:w="21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Criterion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Copilot Chat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Copilot Cowork</w:t>
            </w:r>
          </w:p>
        </w:tc>
      </w:tr>
      <w:tr>
        <w:tc>
          <w:tcPr>
            <w:tcW w:type="dxa" w:w="21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Nature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Always-on AI: drafting, summarizing, answering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Agentic AI: completes multi-step work across M365</w:t>
            </w:r>
          </w:p>
        </w:tc>
      </w:tr>
      <w:tr>
        <w:tc>
          <w:tcPr>
            <w:tcW w:type="dxa" w:w="21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Best for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Fast, focused, single-task support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End-to-end work across multiple apps</w:t>
            </w:r>
          </w:p>
        </w:tc>
      </w:tr>
      <w:tr>
        <w:tc>
          <w:tcPr>
            <w:tcW w:type="dxa" w:w="21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Speed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Seconds to minutes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Minutes to hours (autonomous execution)</w:t>
            </w:r>
          </w:p>
        </w:tc>
      </w:tr>
      <w:tr>
        <w:tc>
          <w:tcPr>
            <w:tcW w:type="dxa" w:w="21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Complexity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Single-step, single-session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Multi-step workflows, multiple sources</w:t>
            </w:r>
          </w:p>
        </w:tc>
      </w:tr>
      <w:tr>
        <w:tc>
          <w:tcPr>
            <w:tcW w:type="dxa" w:w="21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Use when...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 quick draft, answer or insight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Copilot must act across apps, files or systems</w:t>
            </w:r>
          </w:p>
        </w:tc>
      </w:tr>
      <w:tr>
        <w:tc>
          <w:tcPr>
            <w:tcW w:type="dxa" w:w="21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Top scenarios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Daily catch-up, project status, Q&amp;A, drafting</w:t>
            </w:r>
          </w:p>
        </w:tc>
        <w:tc>
          <w:tcPr>
            <w:tcW w:type="dxa" w:w="36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Inbox/calendar clean-up, project launch, meeting prep</w:t>
            </w:r>
          </w:p>
        </w:tc>
      </w:tr>
    </w:tbl>
    <w:p>
      <w:pPr>
        <w:pStyle w:val="Heading1"/>
      </w:pPr>
      <w:r>
        <w:t xml:space="preserve">2. The signals that tip you toward Cowork</w:t>
      </w:r>
    </w:p>
    <w:p>
      <w:pPr>
        <w:spacing w:after="120" w:line="276"/>
      </w:pPr>
      <w:r>
        <w:rPr>
          <w:sz w:val="21"/>
          <w:szCs w:val="21"/>
        </w:rPr>
        <w:t xml:space="preserve">Cowork becomes the right choice as soon as at least two of these signals are present: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Multiple sources to aggregate — </w:t>
      </w:r>
      <w:r>
        <w:rPr>
          <w:sz w:val="21"/>
          <w:szCs w:val="21"/>
        </w:rPr>
        <w:t xml:space="preserve">emails + calendar + files + meetings + chats.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Multiple autonomous steps — </w:t>
      </w:r>
      <w:r>
        <w:rPr>
          <w:sz w:val="21"/>
          <w:szCs w:val="21"/>
        </w:rPr>
        <w:t xml:space="preserve">the task breaks into chained sub-tasks with no re-prompting.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Multiple deliverables — </w:t>
      </w:r>
      <w:r>
        <w:rPr>
          <w:sz w:val="21"/>
          <w:szCs w:val="21"/>
        </w:rPr>
        <w:t xml:space="preserve">a doc, a spreadsheet and a deck in one go, not a single answer.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Actions, not just text — </w:t>
      </w:r>
      <w:r>
        <w:rPr>
          <w:sz w:val="21"/>
          <w:szCs w:val="21"/>
        </w:rPr>
        <w:t xml:space="preserve">send, schedule, file, post, update.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A long or recurring run — </w:t>
      </w:r>
      <w:r>
        <w:rPr>
          <w:sz w:val="21"/>
          <w:szCs w:val="21"/>
        </w:rPr>
        <w:t xml:space="preserve">work that lasts, or a scheduled task to repeat.</w:t>
      </w:r>
    </w:p>
    <w:p>
      <w:pPr>
        <w:spacing w:before="120" w:after="80"/>
      </w:pPr>
      <w:r>
        <w:rPr>
          <w:b/>
          <w:bCs/>
          <w:sz w:val="21"/>
          <w:szCs w:val="21"/>
        </w:rPr>
        <w:t xml:space="preserve">Conversely, </w:t>
      </w:r>
      <w:r>
        <w:rPr>
          <w:sz w:val="21"/>
          <w:szCs w:val="21"/>
        </w:rPr>
        <w:t xml:space="preserve">a good Cowork case assumes the data already lives in Microsoft 365 (Outlook, Teams, SharePoint, OneDrive, calendar, transcripts). An external system (Salesforce, ServiceNow, Entra, an HR platform) requires a plugin, a custom skill or an export first.</w:t>
      </w:r>
    </w:p>
    <w:p>
      <w:pPr>
        <w:pStyle w:val="Heading1"/>
      </w:pPr>
      <w:r>
        <w:t xml:space="preserve">3. Catalogue by category</w:t>
      </w:r>
    </w:p>
    <w:p>
      <w:pPr>
        <w:spacing w:after="120" w:line="276"/>
      </w:pPr>
      <w:r>
        <w:rPr>
          <w:sz w:val="21"/>
          <w:szCs w:val="21"/>
        </w:rPr>
        <w:t xml:space="preserve">The cases below are those where Cowork adds real value over Copilot Chat. The profile column flags the task intensity (Light / Medium / Heavy); the matching credit ranges and model guidance live in the agent's instructions, not here.</w:t>
      </w:r>
    </w:p>
    <w:p>
      <w:pPr>
        <w:pStyle w:val="Heading2"/>
      </w:pPr>
      <w:r>
        <w:t xml:space="preserve">Communication and inbox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40"/>
        <w:gridCol w:w="4920"/>
        <w:gridCol w:w="1800"/>
      </w:tblGrid>
      <w:tr>
        <w:trPr>
          <w:tblHeader/>
        </w:trP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Cowork chains together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Profile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Triage the inbox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Reads unread mail, files into folders, flags what matters and drafts replies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Automatic follow-ups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Spots emails left unanswered and prepares the follow-ups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2E7D46"/>
                <w:sz w:val="20"/>
                <w:szCs w:val="20"/>
              </w:rPr>
              <w:t xml:space="preserve">Light-Medium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HTML newsletter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Creates an HTML newsletter and sends it by email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Stakeholder comms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Prepares polished status updates, announcements and follow-ups, ready to send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</w:t>
            </w:r>
          </w:p>
        </w:tc>
      </w:tr>
    </w:tbl>
    <w:p>
      <w:pPr>
        <w:pStyle w:val="Heading2"/>
      </w:pPr>
      <w:r>
        <w:t xml:space="preserve">Meetings and calendar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40"/>
        <w:gridCol w:w="4920"/>
        <w:gridCol w:w="1800"/>
      </w:tblGrid>
      <w:tr>
        <w:trPr>
          <w:tblHeader/>
        </w:trP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Cowork chains together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Profile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 a meeting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Pulls emails, calendar, CRM data and recent files into a briefing doc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Rebalance your week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Analyzes the calendar, proposes accept / reschedule / decline and emails the organizers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Daily briefing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Builds the picture of the day ahead from inbox and calendar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2E7D46"/>
                <w:sz w:val="20"/>
                <w:szCs w:val="20"/>
              </w:rPr>
              <w:t xml:space="preserve">Light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Recurring 1:1 agendas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Prepares a fresh agenda before each one-on-one (scheduled)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2E7D46"/>
                <w:sz w:val="20"/>
                <w:szCs w:val="20"/>
              </w:rPr>
              <w:t xml:space="preserve">Light · recurring</w:t>
            </w:r>
          </w:p>
        </w:tc>
      </w:tr>
    </w:tbl>
    <w:p>
      <w:pPr>
        <w:pStyle w:val="Heading2"/>
      </w:pPr>
      <w:r>
        <w:t xml:space="preserve">Documents and multiple deliverables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40"/>
        <w:gridCol w:w="4920"/>
        <w:gridCol w:w="1800"/>
      </w:tblGrid>
      <w:tr>
        <w:trPr>
          <w:tblHeader/>
        </w:trP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Cowork chains together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Profile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Put together a proposal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Competitive analysis + summary doc + deck produced in parallel, ready to share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23A48"/>
                <w:sz w:val="20"/>
                <w:szCs w:val="20"/>
              </w:rPr>
              <w:t xml:space="preserve">Heavy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Leadership report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Analyzes a large dataset and produces a structured report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23A48"/>
                <w:sz w:val="20"/>
                <w:szCs w:val="20"/>
              </w:rPr>
              <w:t xml:space="preserve">Heavy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Compare thousands of files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Compares ~4,000 files across two product versions and synthesizes the gaps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23A48"/>
                <w:sz w:val="20"/>
                <w:szCs w:val="20"/>
              </w:rPr>
              <w:t xml:space="preserve">Heavy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Onboard a new hire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30-60-90 day plan, getting-started dashboard and recurring check-ins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23A48"/>
                <w:sz w:val="20"/>
                <w:szCs w:val="20"/>
              </w:rPr>
              <w:t xml:space="preserve">Heavy</w:t>
            </w:r>
          </w:p>
        </w:tc>
      </w:tr>
    </w:tbl>
    <w:p>
      <w:pPr>
        <w:pStyle w:val="Heading2"/>
      </w:pPr>
      <w:r>
        <w:t xml:space="preserve">Research and synthesis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40"/>
        <w:gridCol w:w="4920"/>
        <w:gridCol w:w="1800"/>
      </w:tblGrid>
      <w:tr>
        <w:trPr>
          <w:tblHeader/>
        </w:trP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Cowork chains together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Profile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Deep research on a folder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Reads a whole folder of documents and returns a structured brief with a citation map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23A48"/>
                <w:sz w:val="20"/>
                <w:szCs w:val="20"/>
              </w:rPr>
              <w:t xml:space="preserve">Heavy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/ competitor research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Produces a sourced briefing or a comparative competitive analysis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Summarize a project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Cross-references emails, chats and files for a clear status view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</w:t>
            </w:r>
          </w:p>
        </w:tc>
      </w:tr>
    </w:tbl>
    <w:p>
      <w:pPr>
        <w:pStyle w:val="Heading2"/>
      </w:pPr>
      <w:r>
        <w:t xml:space="preserve">Organization and files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40"/>
        <w:gridCol w:w="4920"/>
        <w:gridCol w:w="1800"/>
      </w:tblGrid>
      <w:tr>
        <w:trPr>
          <w:tblHeader/>
        </w:trP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Cowork chains together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Profile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Organize Teams files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Sorts shared files into project folders and archives the old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Archive a project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Finds the OneDrive files, creates a shared folder and builds an HTML recap page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23A48"/>
                <w:sz w:val="20"/>
                <w:szCs w:val="20"/>
              </w:rPr>
              <w:t xml:space="preserve">Heavy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Extract data from emails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Pulls structured data from emails into a spreadsheet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</w:t>
            </w:r>
          </w:p>
        </w:tc>
      </w:tr>
    </w:tbl>
    <w:p>
      <w:pPr>
        <w:pStyle w:val="Heading2"/>
      </w:pPr>
      <w:r>
        <w:t xml:space="preserve">Automation (recurring scheduled tasks)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40"/>
        <w:gridCol w:w="4920"/>
        <w:gridCol w:w="1800"/>
      </w:tblGrid>
      <w:tr>
        <w:trPr>
          <w:tblHeader/>
        </w:trP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Cowork chains together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Profile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Weekly status that writes itself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Gathers meetings, emails and files, drafts the status and sends it — recurring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 · recurring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Monday morning routine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View of the week ahead, pulled from inbox and calendar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2E7D46"/>
                <w:sz w:val="20"/>
                <w:szCs w:val="20"/>
              </w:rPr>
              <w:t xml:space="preserve">Light · recurring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Scheduled daily briefing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Sends a briefing every morning at a set time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2E7D46"/>
                <w:sz w:val="20"/>
                <w:szCs w:val="20"/>
              </w:rPr>
              <w:t xml:space="preserve">Light · recurring</w:t>
            </w:r>
          </w:p>
        </w:tc>
      </w:tr>
    </w:tbl>
    <w:p>
      <w:pPr>
        <w:pStyle w:val="Heading2"/>
      </w:pPr>
      <w:r>
        <w:t xml:space="preserve">External actions and web browsing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40"/>
        <w:gridCol w:w="4920"/>
        <w:gridCol w:w="1800"/>
      </w:tblGrid>
      <w:tr>
        <w:trPr>
          <w:tblHeader/>
        </w:trP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Cowork chains together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Profile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Complete a task on the web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Navigates a site via Edge and finalizes a booking or form (preview)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595959"/>
                <w:sz w:val="20"/>
                <w:szCs w:val="20"/>
              </w:rPr>
              <w:t xml:space="preserve">Variable</w:t>
            </w:r>
          </w:p>
        </w:tc>
      </w:tr>
      <w:tr>
        <w:tc>
          <w:tcPr>
            <w:tcW w:type="dxa" w:w="264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Generate images</w:t>
            </w:r>
          </w:p>
        </w:tc>
        <w:tc>
          <w:tcPr>
            <w:tcW w:type="dxa" w:w="492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Creates visuals with the built-in image-generation skill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2E7D46"/>
                <w:sz w:val="20"/>
                <w:szCs w:val="20"/>
              </w:rPr>
              <w:t xml:space="preserve">Light-Medium</w:t>
            </w:r>
          </w:p>
        </w:tc>
      </w:tr>
    </w:tbl>
    <w:p>
      <w:pPr>
        <w:pStyle w:val="Heading1"/>
      </w:pPr>
      <w:r>
        <w:t xml:space="preserve">4. Catalogue by role</w:t>
      </w:r>
    </w:p>
    <w:p>
      <w:pPr>
        <w:spacing w:after="120" w:line="276"/>
      </w:pPr>
      <w:r>
        <w:rPr>
          <w:sz w:val="21"/>
          <w:szCs w:val="21"/>
        </w:rPr>
        <w:t xml:space="preserve">The same patterns, seen by role — useful to quickly recognize whether a request is a typical Cowork case.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5860"/>
        <w:gridCol w:w="1800"/>
      </w:tblGrid>
      <w:tr>
        <w:trPr>
          <w:tblHeader/>
        </w:trPr>
        <w:tc>
          <w:tcPr>
            <w:tcW w:type="dxa" w:w="17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58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Flagship case where Cowork excels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2E5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Profile</w:t>
            </w:r>
          </w:p>
        </w:tc>
      </w:tr>
      <w:tr>
        <w:tc>
          <w:tcPr>
            <w:tcW w:type="dxa" w:w="17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IT / Admin</w:t>
            </w:r>
          </w:p>
        </w:tc>
        <w:tc>
          <w:tcPr>
            <w:tcW w:type="dxa" w:w="58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Reconstruct an incident timeline from emails, Teams and a ticket export, in one shareable write-up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23A48"/>
                <w:sz w:val="20"/>
                <w:szCs w:val="20"/>
              </w:rPr>
              <w:t xml:space="preserve">Heavy</w:t>
            </w:r>
          </w:p>
        </w:tc>
      </w:tr>
      <w:tr>
        <w:tc>
          <w:tcPr>
            <w:tcW w:type="dxa" w:w="17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Sales</w:t>
            </w:r>
          </w:p>
        </w:tc>
        <w:tc>
          <w:tcPr>
            <w:tcW w:type="dxa" w:w="58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Prepare a client call in 20 min: emails, last proposal and support history pulled into a briefing; triage a stalled pipeline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Medium-Heavy</w:t>
            </w:r>
          </w:p>
        </w:tc>
      </w:tr>
      <w:tr>
        <w:tc>
          <w:tcPr>
            <w:tcW w:type="dxa" w:w="17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HR</w:t>
            </w:r>
          </w:p>
        </w:tc>
        <w:tc>
          <w:tcPr>
            <w:tcW w:type="dxa" w:w="58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Build a full onboarding pack (30-60-90 plan, dashboard, check-ins); synthesize an employee survey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Medium-Heavy</w:t>
            </w:r>
          </w:p>
        </w:tc>
      </w:tr>
      <w:tr>
        <w:tc>
          <w:tcPr>
            <w:tcW w:type="dxa" w:w="17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Finance</w:t>
            </w:r>
          </w:p>
        </w:tc>
        <w:tc>
          <w:tcPr>
            <w:tcW w:type="dxa" w:w="58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Compile a multi-source monthly report and format it (doc + spreadsheet) ready to present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Medium-Heavy</w:t>
            </w:r>
          </w:p>
        </w:tc>
      </w:tr>
      <w:tr>
        <w:tc>
          <w:tcPr>
            <w:tcW w:type="dxa" w:w="17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Marketing</w:t>
            </w:r>
          </w:p>
        </w:tc>
        <w:tc>
          <w:tcPr>
            <w:tcW w:type="dxa" w:w="58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Prepare a proposal: competitive analysis, summary doc and deck built in parallel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EEF3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23A48"/>
                <w:sz w:val="20"/>
                <w:szCs w:val="20"/>
              </w:rPr>
              <w:t xml:space="preserve">Heavy</w:t>
            </w:r>
          </w:p>
        </w:tc>
      </w:tr>
      <w:tr>
        <w:tc>
          <w:tcPr>
            <w:tcW w:type="dxa" w:w="17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Leadership</w:t>
            </w:r>
          </w:p>
        </w:tc>
        <w:tc>
          <w:tcPr>
            <w:tcW w:type="dxa" w:w="586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Rebalance the week (accept/reschedule/decline + emails to organizers); briefings and decision prep</w:t>
            </w:r>
          </w:p>
        </w:tc>
        <w:tc>
          <w:tcPr>
            <w:tcW w:type="dxa" w:w="1800"/>
            <w:tcBorders>
              <w:top w:val="single" w:color="C9D4E5" w:sz="1"/>
              <w:left w:val="single" w:color="C9D4E5" w:sz="1"/>
              <w:bottom w:val="single" w:color="C9D4E5" w:sz="1"/>
              <w:right w:val="single" w:color="C9D4E5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B8860B"/>
                <w:sz w:val="20"/>
                <w:szCs w:val="20"/>
              </w:rPr>
              <w:t xml:space="preserve">Medium</w:t>
            </w:r>
          </w:p>
        </w:tc>
      </w:tr>
    </w:tbl>
    <w:p>
      <w:pPr>
        <w:pStyle w:val="Heading1"/>
      </w:pPr>
      <w:r>
        <w:t xml:space="preserve">5. When to stay on Copilot Chat (don't spend credits)</w:t>
      </w:r>
    </w:p>
    <w:p>
      <w:pPr>
        <w:spacing w:after="120" w:line="276"/>
      </w:pPr>
      <w:r>
        <w:rPr>
          <w:sz w:val="21"/>
          <w:szCs w:val="21"/>
        </w:rPr>
        <w:t xml:space="preserve">In these cases, Copilot Chat answers in seconds, for 0 credits. Recommending Cowork would be an avoidable extra cost: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sz w:val="21"/>
          <w:szCs w:val="21"/>
        </w:rPr>
        <w:t xml:space="preserve">A one-off question or a fact to retrieve.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sz w:val="21"/>
          <w:szCs w:val="21"/>
        </w:rPr>
        <w:t xml:space="preserve">A single short draft from content already provided.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sz w:val="21"/>
          <w:szCs w:val="21"/>
        </w:rPr>
        <w:t xml:space="preserve">Summarizing a single document or a single email thread.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sz w:val="21"/>
          <w:szCs w:val="21"/>
        </w:rPr>
        <w:t xml:space="preserve">Rewriting, shortening or translating a given text.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sz w:val="21"/>
          <w:szCs w:val="21"/>
        </w:rPr>
        <w:t xml:space="preserve">A quick insight, brainstorming, a rephrasing.</w:t>
      </w:r>
    </w:p>
    <w:p>
      <w:pPr>
        <w:spacing w:before="100" w:after="120"/>
      </w:pPr>
      <w:r>
        <w:rPr>
          <w:b/>
          <w:bCs/>
          <w:color w:val="1F3D6B"/>
          <w:sz w:val="21"/>
          <w:szCs w:val="21"/>
        </w:rPr>
        <w:t xml:space="preserve">Clear signal: </w:t>
      </w:r>
      <w:r>
        <w:rPr>
          <w:sz w:val="21"/>
          <w:szCs w:val="21"/>
        </w:rPr>
        <w:t xml:space="preserve">if the request fits in one exchange, on a single source, and produces a single output the user will act on themselves — it's Copilot Chat, not Cowork.</w:t>
      </w:r>
    </w:p>
    <w:p>
      <w:pPr>
        <w:pStyle w:val="Heading1"/>
      </w:pPr>
      <w:r>
        <w:t xml:space="preserve">6. Cowork's limits (don't recommend it for these)</w:t>
      </w:r>
    </w:p>
    <w:p>
      <w:pPr>
        <w:spacing w:after="120" w:line="276"/>
      </w:pPr>
      <w:r>
        <w:rPr>
          <w:sz w:val="21"/>
          <w:szCs w:val="21"/>
        </w:rPr>
        <w:t xml:space="preserve">Even when a task is multi-step, some things fall outside Cowork's scope. Rule these out upfront: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Local files — </w:t>
      </w:r>
      <w:r>
        <w:rPr>
          <w:sz w:val="21"/>
          <w:szCs w:val="21"/>
        </w:rPr>
        <w:t xml:space="preserve">Cowork only touches OneDrive and SharePoint files, not those stored on the device.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Deleting files — </w:t>
      </w:r>
      <w:r>
        <w:rPr>
          <w:sz w:val="21"/>
          <w:szCs w:val="21"/>
        </w:rPr>
        <w:t xml:space="preserve">it cannot delete files or folders in OneDrive or SharePoint.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Encrypted files — </w:t>
      </w:r>
      <w:r>
        <w:rPr>
          <w:sz w:val="21"/>
          <w:szCs w:val="21"/>
        </w:rPr>
        <w:t xml:space="preserve">it can't read an encrypted file, even if the user has access.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Attachment size — </w:t>
      </w:r>
      <w:r>
        <w:rPr>
          <w:sz w:val="21"/>
          <w:szCs w:val="21"/>
        </w:rPr>
        <w:t xml:space="preserve">each attached file must be under 200 MB.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Inherited permissions — </w:t>
      </w:r>
      <w:r>
        <w:rPr>
          <w:sz w:val="21"/>
          <w:szCs w:val="21"/>
        </w:rPr>
        <w:t xml:space="preserve">Cowork only sees what the user can already see; it bypasses no access rights.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External systems — </w:t>
      </w:r>
      <w:r>
        <w:rPr>
          <w:sz w:val="21"/>
          <w:szCs w:val="21"/>
        </w:rPr>
        <w:t xml:space="preserve">Salesforce, ServiceNow, Entra admin, HR/expense platforms: a plugin, custom skill or export is needed first.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b/>
          <w:bCs/>
          <w:sz w:val="21"/>
          <w:szCs w:val="21"/>
        </w:rPr>
        <w:t xml:space="preserve">Custom skills — </w:t>
      </w:r>
      <w:r>
        <w:rPr>
          <w:sz w:val="21"/>
          <w:szCs w:val="21"/>
        </w:rPr>
        <w:t xml:space="preserve">user-created ones aren't validated by Microsoft; review their output.</w:t>
      </w:r>
    </w:p>
    <w:p>
      <w:pPr>
        <w:pStyle w:val="Heading1"/>
      </w:pPr>
      <w:r>
        <w:t xml:space="preserve">Sources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sz w:val="21"/>
          <w:szCs w:val="21"/>
        </w:rPr>
        <w:t xml:space="preserve">Microsoft Learn — Copilot Cowork overview ("What can Cowork do for you", built-in skills).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sz w:val="21"/>
          <w:szCs w:val="21"/>
        </w:rPr>
        <w:t xml:space="preserve">Microsoft Learn — Copilot Cowork common questions / FAQ (Cowork vs Copilot Chat comparison, limits, access).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sz w:val="21"/>
          <w:szCs w:val="21"/>
        </w:rPr>
        <w:t xml:space="preserve">Microsoft Learn — Usage-Based Billing and Cost Management for Copilot Credits (task profiles).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sz w:val="21"/>
          <w:szCs w:val="21"/>
        </w:rPr>
        <w:t xml:space="preserve">Role-based use-case guides and Cowork prompt collections (June 2026); jlou.eu.</w:t>
      </w:r>
    </w:p>
    <w:p>
      <w:pPr>
        <w:spacing w:before="200"/>
      </w:pPr>
      <w:r>
        <w:rPr>
          <w:i/>
          <w:iCs/>
          <w:color w:val="595959"/>
          <w:sz w:val="18"/>
          <w:szCs w:val="18"/>
        </w:rPr>
        <w:t xml:space="preserve">Note: the Light / Medium / Heavy labels are task-intensity indicators, not fixed prices. Credit ranges and model guidance live in the agent's instructions; the real cost of a task depends on configuration, the chosen model and complexity.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D4E5" w:sz="4" w:space="4"/>
      </w:pBdr>
      <w:jc w:val="center"/>
    </w:pPr>
    <w:r>
      <w:rPr>
        <w:color w:val="595959"/>
        <w:sz w:val="16"/>
        <w:szCs w:val="16"/>
      </w:rPr>
      <w:t xml:space="preserve">CoworkChooser agent   •   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/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D4E5" w:sz="4" w:space="4"/>
      </w:pBdr>
      <w:jc w:val="right"/>
    </w:pPr>
    <w:r>
      <w:rPr>
        <w:color w:val="595959"/>
        <w:sz w:val="16"/>
        <w:szCs w:val="16"/>
      </w:rPr>
      <w:t xml:space="preserve">Cowork vs Copilot — Use-case catalogue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  <w:lvl w:ilvl="1" w15:tentative="1">
      <w:start w:val="1"/>
      <w:numFmt w:val="bullet"/>
      <w:lvlText w:val="–"/>
      <w:lvlJc w:val="left"/>
      <w:pPr>
        <w:ind w:left="10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80" w:after="120"/>
      <w:outlineLvl w:val="0"/>
    </w:pPr>
    <w:rPr>
      <w:rFonts w:ascii="Arial" w:cs="Arial" w:eastAsia="Arial" w:hAnsi="Arial"/>
      <w:b/>
      <w:bCs/>
      <w:color w:val="1F3D6B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180" w:after="90"/>
      <w:outlineLvl w:val="1"/>
    </w:pPr>
    <w:rPr>
      <w:rFonts w:ascii="Arial" w:cs="Arial" w:eastAsia="Arial" w:hAnsi="Arial"/>
      <w:b/>
      <w:bCs/>
      <w:color w:val="2E5B9A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2026-06-24T08:27:13.499Z</dcterms:created>
  <dcterms:modified xsi:type="dcterms:W3CDTF">2026-06-24T08:27:13.500Z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